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6480175" cy="8913547"/>
            <wp:effectExtent l="0" t="0" r="0" b="1905"/>
            <wp:docPr id="2" name="Рисунок 2" descr="C:\Users\геннадий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й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ЦЕЛИ ПРОГРАММЫ:</w:t>
      </w:r>
    </w:p>
    <w:p w:rsidR="00C769FE" w:rsidRDefault="00C769FE" w:rsidP="00C769FE">
      <w:pPr>
        <w:spacing w:after="0" w:line="360" w:lineRule="auto"/>
        <w:jc w:val="center"/>
        <w:rPr>
          <w:rFonts w:ascii="Times New Roman" w:hAnsi="Times New Roman" w:cs="Times New Roman"/>
          <w:sz w:val="32"/>
        </w:rPr>
      </w:pPr>
    </w:p>
    <w:p w:rsidR="00C769FE" w:rsidRDefault="00C769FE" w:rsidP="00C769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функционирования воспитательной системы школы в процессе позитивной социализации личности ребенка через обеспечение необходимых научно – методических, организационных, кадровых, информационных и других условий для их развития в образовательном учреждении.</w:t>
      </w:r>
    </w:p>
    <w:p w:rsidR="00C769FE" w:rsidRDefault="00C769FE" w:rsidP="00C769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Упорядочение деятельности, содействующей развитию социальной и культурной компетентности личности, ее самоопределение в социуме.</w:t>
      </w:r>
    </w:p>
    <w:p w:rsidR="00C769FE" w:rsidRDefault="00C769FE" w:rsidP="00C769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патриота – гражданина, семьянина – родителя, специалиста – профессионала.</w:t>
      </w:r>
    </w:p>
    <w:p w:rsidR="00C769FE" w:rsidRDefault="00C769FE" w:rsidP="00C769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учащимся досугового познавательно – образовательного пространства для самореализации внутренних потребностей и развития познавательной, эмоциональной среды и волевых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ольников с учетом возрастных особенностей.</w:t>
      </w: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Pr="00F91592" w:rsidRDefault="00C769FE" w:rsidP="00C769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ПОЯСНИТЕЛЬНАЯ ЗАПИСКА</w:t>
      </w:r>
    </w:p>
    <w:p w:rsidR="00C769FE" w:rsidRDefault="00C769FE" w:rsidP="00C769F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F91592">
        <w:rPr>
          <w:rFonts w:ascii="Times New Roman" w:hAnsi="Times New Roman" w:cs="Times New Roman"/>
          <w:sz w:val="28"/>
        </w:rPr>
        <w:t>В соответствии с Федеральным законом от 29.12.2013 № 273 «Об образовании в Российской Федерации» и</w:t>
      </w:r>
      <w:r w:rsidRPr="00F91592">
        <w:rPr>
          <w:rFonts w:ascii="Times New Roman" w:hAnsi="Times New Roman" w:cs="Times New Roman"/>
          <w:sz w:val="36"/>
        </w:rPr>
        <w:t xml:space="preserve"> </w:t>
      </w:r>
      <w:r w:rsidRPr="00F91592">
        <w:rPr>
          <w:rFonts w:ascii="Times New Roman" w:eastAsia="Times New Roman" w:hAnsi="Times New Roman" w:cs="Times New Roman"/>
          <w:sz w:val="28"/>
          <w:lang w:eastAsia="ru-RU"/>
        </w:rPr>
        <w:t xml:space="preserve">Законом Республики Татарстан от 22 июля 2013 № 68-3 Р.Т. « Об образовании» воспитание рассматривается как </w:t>
      </w:r>
      <w:r>
        <w:rPr>
          <w:rFonts w:ascii="Times New Roman" w:eastAsia="Times New Roman" w:hAnsi="Times New Roman" w:cs="Times New Roman"/>
          <w:sz w:val="28"/>
          <w:lang w:eastAsia="ru-RU"/>
        </w:rPr>
        <w:t>целенаправленная деятельность, осуществляемая в системе образования, ориентированная на создание условий для развития духовности обучающихся на основе общечеловеческих ценностей, оказания им помощи в жизненном самоопределении, нравственном, гражданском и профессиональном становлении, в сохранении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укреплении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их здоровья; создании условий для самореализации личности.</w:t>
      </w: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Школа является важнейшим субъектом воспитания детей и молодежи, осуществляющая воспитательные функции в социально значимых сферах и жизнедеятельности.</w:t>
      </w: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Стержнем воспитания является формирование эмоциональных ценностей и мотивационной сферы личности, социально необходимых знаний и навыков, профессиональных качеств, гражданкой позиции обучающихся. Сохранение  и укрепление здоровья учащихся и соответственно роль и актуальность физического воспитания являются бесспорными, поскольку физическое здоровье является одной из основных предпосылок формирования здорового образа жизни.</w:t>
      </w: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развития воспитания детей и учащейся молодежи обеспечит реализацию важнейшего направления государственной политики РТ в сфере образования. </w:t>
      </w: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32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769FE" w:rsidRDefault="00AF1706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480175" cy="8913547"/>
            <wp:effectExtent l="0" t="0" r="0" b="1905"/>
            <wp:docPr id="1" name="Рисунок 1" descr="C:\Users\геннадий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769FE" w:rsidRPr="003555EB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72" w:type="dxa"/>
        <w:tblInd w:w="637" w:type="dxa"/>
        <w:tblLook w:val="04A0" w:firstRow="1" w:lastRow="0" w:firstColumn="1" w:lastColumn="0" w:noHBand="0" w:noVBand="1"/>
      </w:tblPr>
      <w:tblGrid>
        <w:gridCol w:w="636"/>
        <w:gridCol w:w="4896"/>
        <w:gridCol w:w="2236"/>
        <w:gridCol w:w="1909"/>
        <w:gridCol w:w="95"/>
      </w:tblGrid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Рейд с целью оказания посильной помощи одиноким и престарелым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C5827">
              <w:rPr>
                <w:rFonts w:ascii="Times New Roman" w:hAnsi="Times New Roman" w:cs="Times New Roman"/>
                <w:sz w:val="24"/>
              </w:rPr>
              <w:t>Участие в акции «Каждой пичужке – наша кормушка»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технологии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BF68DE">
              <w:rPr>
                <w:rFonts w:ascii="Times New Roman" w:hAnsi="Times New Roman" w:cs="Times New Roman"/>
                <w:sz w:val="24"/>
              </w:rPr>
              <w:t>Участие в кон</w:t>
            </w:r>
            <w:r>
              <w:rPr>
                <w:rFonts w:ascii="Times New Roman" w:hAnsi="Times New Roman" w:cs="Times New Roman"/>
                <w:sz w:val="24"/>
              </w:rPr>
              <w:t xml:space="preserve">курсах </w:t>
            </w:r>
            <w:r w:rsidRPr="00BF68DE">
              <w:rPr>
                <w:rFonts w:ascii="Times New Roman" w:hAnsi="Times New Roman" w:cs="Times New Roman"/>
                <w:sz w:val="24"/>
              </w:rPr>
              <w:t xml:space="preserve"> «экологическая культура и окружающая среда»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республиканском  районном конкурсах рисунков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453BD"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Охрана прав и жизни детей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Декабрь, Март,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беседы «Осторожно лед!»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Ноябрь, Апрель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DC5883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4.ЭКОЛОГИЧЕСКОЕ НАПРАВЛЕНИЕ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по охране окружающей среды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по охране леса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акции «Посади дерево»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«Каждой пичужке – наша кормушка»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труда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Декабрь-март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птиц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апреля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Земли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апреля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экологических субботников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окружающей среды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июня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«По страницам красной книги»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«Юный эколог»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республиканских конкурсах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501DA1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01DA1">
              <w:rPr>
                <w:rFonts w:ascii="Times New Roman" w:hAnsi="Times New Roman" w:cs="Times New Roman"/>
                <w:sz w:val="24"/>
                <w:u w:val="single"/>
              </w:rPr>
              <w:t>5.НАПРАВЛЕНИЕ ЗОЖ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Соревнования среди учащихся по футболу, мини-футболу, осенний кросс, шахматам, теннису, лыжным гонкам, баскетболу, волейболу, легкой атлетике, бадминтону. </w:t>
            </w:r>
            <w:proofErr w:type="gramEnd"/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физической подготовленности и состояния здоровья учащихся школы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Районный   «Кросс нации»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Сдача норм ГТО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466541">
              <w:rPr>
                <w:rFonts w:ascii="Times New Roman" w:hAnsi="Times New Roman" w:cs="Times New Roman"/>
                <w:sz w:val="24"/>
              </w:rPr>
              <w:t xml:space="preserve">Профилактические беседы с учащимися по профилактике алкоголизма и </w:t>
            </w:r>
            <w:proofErr w:type="spellStart"/>
            <w:r w:rsidRPr="00466541">
              <w:rPr>
                <w:rFonts w:ascii="Times New Roman" w:hAnsi="Times New Roman" w:cs="Times New Roman"/>
                <w:sz w:val="24"/>
              </w:rPr>
              <w:t>табакокурения</w:t>
            </w:r>
            <w:proofErr w:type="spellEnd"/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Оборудование уголков здоровья, спортивных стендов, оформление фотоальбомов по всем спортивным оздоровительным мероприятиям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кабинетами, ЗДВР, учитель физкультуры.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Освещение спортивной жизни в районной газете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физкультуры,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портивных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объединений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районных соревнованиях среди педагогов по шахматам, кроссу, волейболу, лыжам, стрельбе, бадминтону.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дней здоровья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5.10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проведения праздника «Мама, папа,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спортивная семья»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физкультуры, учителя начальных классов, 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смотре – конкурсе «Безопасное Колесо»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Пропаганда специальной литературы по здоровому образу жизни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00CFE">
              <w:rPr>
                <w:rFonts w:ascii="Times New Roman" w:hAnsi="Times New Roman" w:cs="Times New Roman"/>
                <w:sz w:val="24"/>
              </w:rPr>
              <w:t>Хоккейный матч товарищеский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00CFE">
              <w:rPr>
                <w:rFonts w:ascii="Times New Roman" w:hAnsi="Times New Roman" w:cs="Times New Roman"/>
                <w:sz w:val="24"/>
              </w:rPr>
              <w:t>Туристический поход с родителями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ук. начальных классов.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5.15</w:t>
            </w:r>
          </w:p>
        </w:tc>
        <w:tc>
          <w:tcPr>
            <w:tcW w:w="4896" w:type="dxa"/>
          </w:tcPr>
          <w:p w:rsidR="00C769FE" w:rsidRPr="00F00C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Первенство школы по настольному теннису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4E1B70" w:rsidRDefault="00C769FE" w:rsidP="00C76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C769FE" w:rsidRPr="00F00CFE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ПЛАН ГРАЖДАНСКО -_ПАТРИОТИЧЕСКОЕ НАПРАВЛЕНИЕ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Мероприятия, посвященные Дню пожилых людей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Краеведческая работа: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6.1.1функционирование школьного музея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6.1.3участие в районных и республиканских конкурсах и исследовательских работ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по популяризации государственной символики РТ и РФ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поездок учащихся в исторические музеи, театры района и республики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руководители.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РОО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мужества, классные часы, встречи, беседы по патриотической тематике и т.д. к знаменательным датам.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календарю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гражданско-патриотического воспитания: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6044E">
              <w:rPr>
                <w:rFonts w:ascii="Times New Roman" w:hAnsi="Times New Roman" w:cs="Times New Roman"/>
                <w:sz w:val="24"/>
              </w:rPr>
              <w:t>торжественная линейка, посвященная Дню народного единства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торжественная линейка, посвященная Дню юного героя антифашиста «Никто не забыт, ничто не забыто»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торжественный сбор, посвященный Дню вывода советских войск из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Афганистана.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Конкурсы газет, рисунков, посвященных Дню защитников Отечества.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по станциям «Быть гражданином своей Родины»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патриотическая игра «Зарница»</w:t>
            </w:r>
          </w:p>
          <w:p w:rsidR="00C769FE" w:rsidRDefault="00C769FE" w:rsidP="00C769F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младших школьников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769FE" w:rsidRPr="009428D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Праздничный концерт, посвященный «Дню защитников Отечества»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 строя и песни</w:t>
            </w:r>
          </w:p>
          <w:p w:rsidR="00C769FE" w:rsidRDefault="00C769FE" w:rsidP="00C769F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Pr="0076044E" w:rsidRDefault="00C769FE" w:rsidP="00C769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юношей «Тропа к генералу»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нач. классов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ЗДВР, учитель физкультуры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 20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февраля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военн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спортивной районной игре «Зарница»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Февраль, 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тимуровской помощи ветеранам и пожилым, уход за памятником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школы, 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Связь с армией:</w:t>
            </w:r>
          </w:p>
          <w:p w:rsidR="00C769FE" w:rsidRDefault="00C769FE" w:rsidP="00C769FE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переписки с воинскими частями.</w:t>
            </w:r>
          </w:p>
          <w:p w:rsidR="00C769FE" w:rsidRPr="00836DE0" w:rsidRDefault="00C769FE" w:rsidP="00C769FE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уголка «На страже Отечества»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Книга-журнальные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выставки, демонстрации видеофильмов патриотической тематики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Библиотекарь, учитель истории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Торжественный митинг, посвященный Дню Победы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альбомов о ветеранах Великой Отечественной Войны «Памяти жить в веках»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C769FE" w:rsidRPr="00D20DDD" w:rsidRDefault="00C769FE" w:rsidP="00C76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РАБОТА С ОДАРЕННЫМИ ДЕТЬМИ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и создание банка данных по одаренным детям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школьных предметных олимпиад, участие в районных олимпиадах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Октябрь-март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фестивале «Любознательные исследователи окружающего мира»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- предметники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 интеллектуальных игр среди школьников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ода</w:t>
            </w:r>
            <w:proofErr w:type="spellEnd"/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D20DDD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ПРОФИЛАКТИЧЕСКАЯ РАБОТА ПО УПОТРЕБЛЕНИЮ ДЕТЬМИ </w:t>
            </w:r>
            <w:r w:rsidRPr="00D20DDD">
              <w:rPr>
                <w:rFonts w:ascii="Times New Roman" w:hAnsi="Times New Roman" w:cs="Times New Roman"/>
                <w:b/>
                <w:sz w:val="24"/>
                <w:u w:val="single"/>
              </w:rPr>
              <w:t>ПАВ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классных часов на нравственно-эстетические, правовые темы с приглашением юристов, медицинских работников, организация мероприятий, пропагандирующих ЗОЖ, диспуты, вечера,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читательские конференции и т.д.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Классные руководители, библиотекарь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Учет семей, неблагополучных в отношении наркомании, алкоголизма и других негативных явлений. Профилактическая воспитательная работа с ними.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классные руководители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детей, подростков, молодежи, склонных к употреблению спиртного, токсических и наркотических веществ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Родительские собрания по профилактике алкоголизма и наркомании с участием правоохранительных органов и медицинских работников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Подбор фотоматериалов для использования в работе с учащимися, родителями и педагогами «Я за здоровый образ жизни»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банка данных учащихся, относящихся к «группе риска»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по темам: «Курить – здоровью вредить», «Алкоголь – яд и обман», «НЕТ наркотикам!»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рисования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уголка «Здоровье»: «От вредной привычки к болезни», «Алкоголь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семья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неразрешимые противоречия», «Табак и табачный дым», «Венерические заболевания и их профилактика», «Употребление алкоголя и здоровье!» и др.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библиотекарь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программы «Путь к успеху»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DD7DE0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DD7DE0">
              <w:rPr>
                <w:rFonts w:ascii="Times New Roman" w:hAnsi="Times New Roman" w:cs="Times New Roman"/>
                <w:sz w:val="24"/>
                <w:u w:val="single"/>
              </w:rPr>
              <w:t>9.ТРАДИЦИОННЫЕ ДЕЛА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Знаний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сентября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пожилых людей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октября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учителя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октября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урожая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биологии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Осенний бал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совет старшеклассников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ноября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Новогодние праздники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декабря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конкурс инсценированной песни на военную тематику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встречи весны (Масленица)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музыки, литературы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женский день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марта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детской книги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Победы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мая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мая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Выпускной бал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пионерии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мая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июня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Сабантуй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независимости Республики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Pr="00500157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10.ПДД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безопасности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сентябрь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по ПДД (Оформление папок)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по ПДД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по профилактике нарушений ПДД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для младших школьников «Путешествие по стране дорожных знаков» с приглашением сотрудников ГИБДД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классные руководители начальных классов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Индивидуальные беседы с родителями по профилактике нарушений ПДД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по станциям «Знай правила движения, как таблицу умножения»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районном конкурсе «Безопасное колесо»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«правила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пдд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знай и выполняй».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C769FE" w:rsidTr="00C769FE">
        <w:tc>
          <w:tcPr>
            <w:tcW w:w="9772" w:type="dxa"/>
            <w:gridSpan w:val="5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11.ПРОФИЛАКТИКА ПОЖАРНОЙ БЕЗОПАСНОСТИ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заседания классных руководителей по теме «Пожар»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Эвакуация детей и персонала по сигналу «Пожар!»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по пожарной безопасности при проведении новогодних праздников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стендов «Осторожно с огнем»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бесед на классных часах по ППБ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Ежемесячно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Встречи и беседы с сотрудником ОНД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11.7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видеофильмов по пожарной безопасности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11.8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Зарница с использованием элементов тушения пожара, демонстрация умений и навыков учащихся при использовании табельных средств тушения пожара, подручных средств.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ЗДВР, учитель физкультуры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«Огонь-это опасно!» - профилактика пожарной безопасности при уборке территории и полевых работах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</w:tr>
      <w:tr w:rsidR="00C769FE" w:rsidTr="00C769FE">
        <w:trPr>
          <w:gridAfter w:val="1"/>
          <w:wAfter w:w="95" w:type="dxa"/>
        </w:trPr>
        <w:tc>
          <w:tcPr>
            <w:tcW w:w="9677" w:type="dxa"/>
            <w:gridSpan w:val="4"/>
          </w:tcPr>
          <w:p w:rsidR="00C769FE" w:rsidRPr="001A5844" w:rsidRDefault="00C769FE" w:rsidP="00C769F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12.РАБОТА ПО ПРОФОРИЕНТАЦИИ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Заседание МО классных руководителей «Проблемы профессионального самоопределения учащихся» 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– беседы о различных профессиях (с приглашением представителей различных профессий)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четверть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Родительское собрание «Роль родителей в процессе выбора профессии и самоопределении ребенка»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12.4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Алексеевского аграрного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колледжа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школы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Февраль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12.5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КТД Мои профессиональные намерения»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ЗДВР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C769FE" w:rsidTr="00C769FE">
        <w:tc>
          <w:tcPr>
            <w:tcW w:w="6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12.6</w:t>
            </w:r>
          </w:p>
        </w:tc>
        <w:tc>
          <w:tcPr>
            <w:tcW w:w="489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с учащимися 8-11 классов о приоритетах выбора профессии с/х направленности</w:t>
            </w:r>
          </w:p>
        </w:tc>
        <w:tc>
          <w:tcPr>
            <w:tcW w:w="2236" w:type="dxa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04" w:type="dxa"/>
            <w:gridSpan w:val="2"/>
          </w:tcPr>
          <w:p w:rsidR="00C769FE" w:rsidRDefault="00C769FE" w:rsidP="00C769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</w:tbl>
    <w:p w:rsidR="00C769FE" w:rsidRPr="005548A1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769FE" w:rsidRPr="00F91592" w:rsidRDefault="00C769FE" w:rsidP="00C769F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результаты реализации программы:</w:t>
      </w: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условий для формирования и развития личности, человека гражданина, семьянина, родителя, на основе положений Концепции о правах ребенка, положений Конституций РФ об образовании, рекомендаций ученых, методистов;</w:t>
      </w: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условий для обеспечения приоритетности воспитания в процессе образования и воспитания как двух взаимосвязанных компонентов в системе образования;</w:t>
      </w: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внедрение национальн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регионального компонента в учебно- воспитательный процесс.</w:t>
      </w: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</w:rPr>
      </w:pPr>
    </w:p>
    <w:p w:rsidR="00C769FE" w:rsidRDefault="00C769FE" w:rsidP="00C769FE">
      <w:pPr>
        <w:widowControl w:val="0"/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hAnsi="Times New Roman" w:cs="Times New Roman"/>
        </w:rPr>
      </w:pPr>
    </w:p>
    <w:p w:rsidR="00AB7F4B" w:rsidRDefault="00AB7F4B"/>
    <w:sectPr w:rsidR="00AB7F4B" w:rsidSect="00C76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75DBF"/>
    <w:multiLevelType w:val="hybridMultilevel"/>
    <w:tmpl w:val="875EB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5209D"/>
    <w:multiLevelType w:val="hybridMultilevel"/>
    <w:tmpl w:val="BF82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C3FAD"/>
    <w:multiLevelType w:val="hybridMultilevel"/>
    <w:tmpl w:val="047E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E2"/>
    <w:rsid w:val="004E18E2"/>
    <w:rsid w:val="00AB7F4B"/>
    <w:rsid w:val="00AF1706"/>
    <w:rsid w:val="00B163D0"/>
    <w:rsid w:val="00C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FE"/>
    <w:pPr>
      <w:ind w:left="720"/>
      <w:contextualSpacing/>
    </w:pPr>
  </w:style>
  <w:style w:type="table" w:styleId="a4">
    <w:name w:val="Table Grid"/>
    <w:basedOn w:val="a1"/>
    <w:uiPriority w:val="59"/>
    <w:rsid w:val="00C7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FE"/>
    <w:pPr>
      <w:ind w:left="720"/>
      <w:contextualSpacing/>
    </w:pPr>
  </w:style>
  <w:style w:type="table" w:styleId="a4">
    <w:name w:val="Table Grid"/>
    <w:basedOn w:val="a1"/>
    <w:uiPriority w:val="59"/>
    <w:rsid w:val="00C7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2016-11-04T11:16:00Z</dcterms:created>
  <dcterms:modified xsi:type="dcterms:W3CDTF">2016-11-04T13:31:00Z</dcterms:modified>
</cp:coreProperties>
</file>